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EE5F" w14:textId="77777777" w:rsidR="0057289D" w:rsidRPr="0057289D" w:rsidRDefault="0057289D" w:rsidP="0057289D">
      <w:pPr>
        <w:spacing w:after="369"/>
        <w:ind w:left="-15" w:firstLine="0"/>
        <w:rPr>
          <w:b/>
          <w:bCs/>
        </w:rPr>
      </w:pPr>
      <w:r w:rsidRPr="0057289D">
        <w:rPr>
          <w:b/>
          <w:bCs/>
        </w:rPr>
        <w:t xml:space="preserve">Regulamin konkursu na logo 70 lecia Liceum Ogólnokształcącego im. Powstańców Śląskich </w:t>
      </w:r>
    </w:p>
    <w:p w14:paraId="313A5C2C" w14:textId="77777777" w:rsidR="0057289D" w:rsidRPr="0057289D" w:rsidRDefault="0057289D" w:rsidP="0057289D">
      <w:pPr>
        <w:spacing w:after="369"/>
        <w:ind w:left="-15" w:firstLine="0"/>
        <w:rPr>
          <w:b/>
          <w:bCs/>
        </w:rPr>
      </w:pPr>
      <w:r w:rsidRPr="0057289D">
        <w:rPr>
          <w:b/>
          <w:bCs/>
        </w:rPr>
        <w:t xml:space="preserve">w Dobrzeniu Wielkim. </w:t>
      </w:r>
    </w:p>
    <w:p w14:paraId="26EEDD87" w14:textId="77777777" w:rsidR="0057289D" w:rsidRDefault="0057289D" w:rsidP="0057289D">
      <w:pPr>
        <w:spacing w:after="196" w:line="259" w:lineRule="auto"/>
        <w:ind w:left="15" w:right="8" w:hanging="10"/>
        <w:jc w:val="center"/>
      </w:pPr>
      <w:r>
        <w:rPr>
          <w:b/>
        </w:rPr>
        <w:t xml:space="preserve"> I. Organizator i przedmiot konkursu. </w:t>
      </w:r>
    </w:p>
    <w:p w14:paraId="34B539D8" w14:textId="77777777" w:rsidR="0057289D" w:rsidRDefault="0057289D" w:rsidP="0057289D">
      <w:pPr>
        <w:spacing w:after="369"/>
        <w:ind w:left="-15" w:firstLine="0"/>
      </w:pPr>
      <w:r>
        <w:t xml:space="preserve">1. Liceum Ogólnokształcące w  Dobrzeniu Wielkim  ogłasza konkurs na logo 70 lecia Liceum Ogólnokształcącego im. Powstańców Śląskichw Dobrzeniu Wielkim.  zwany dalej Konkursem. </w:t>
      </w:r>
    </w:p>
    <w:p w14:paraId="2778D6FB" w14:textId="77777777" w:rsidR="0057289D" w:rsidRDefault="0057289D" w:rsidP="0057289D">
      <w:pPr>
        <w:spacing w:after="369"/>
        <w:ind w:left="-15" w:firstLine="0"/>
      </w:pPr>
      <w:r>
        <w:t xml:space="preserve">Przedmiotem Konkursu jest zaprojektowanie i opracowanie logo 70 lecia Liceum Ogólnokształcącego im. Powstańców Śląskich w  Dobrzeniu Wielkim. , które może być wykorzystywane do celów popularyzatorskich, reklamowych, korespondencyjnych i identyfikacyjnych. W szczególności wykorzystywane będzie na gadżetach reklamowo-promocyjnych, papierze firmowym, ulotkach, plakatach, nośnikach elektronicznych i w grafice internetowej. </w:t>
      </w:r>
    </w:p>
    <w:p w14:paraId="61DC27E9" w14:textId="77777777" w:rsidR="0057289D" w:rsidRDefault="0057289D" w:rsidP="0057289D">
      <w:pPr>
        <w:numPr>
          <w:ilvl w:val="0"/>
          <w:numId w:val="1"/>
        </w:numPr>
        <w:spacing w:after="232"/>
        <w:ind w:hanging="285"/>
      </w:pPr>
      <w:r>
        <w:t xml:space="preserve">Celem konkursu jest uzyskanie projektu graficznego logo, które będzie elementem oficjalnej identyfikacji  obchodów 70 lecia szkoły </w:t>
      </w:r>
    </w:p>
    <w:p w14:paraId="55F3EF7C" w14:textId="77777777" w:rsidR="0057289D" w:rsidRDefault="0057289D" w:rsidP="0057289D">
      <w:pPr>
        <w:spacing w:after="196" w:line="259" w:lineRule="auto"/>
        <w:ind w:left="15" w:right="6" w:hanging="10"/>
        <w:jc w:val="center"/>
      </w:pPr>
      <w:r>
        <w:rPr>
          <w:b/>
        </w:rPr>
        <w:t xml:space="preserve">II. Uczestnicy konkursu. </w:t>
      </w:r>
    </w:p>
    <w:p w14:paraId="0A3739B9" w14:textId="77777777" w:rsidR="0057289D" w:rsidRDefault="0057289D" w:rsidP="0057289D">
      <w:pPr>
        <w:numPr>
          <w:ilvl w:val="0"/>
          <w:numId w:val="2"/>
        </w:numPr>
        <w:ind w:hanging="285"/>
      </w:pPr>
      <w:r>
        <w:t xml:space="preserve">Konkurs jest adresowany do wszystkich uczniów Zespołu Szkół w Dobrzeniu Wielkim. </w:t>
      </w:r>
    </w:p>
    <w:p w14:paraId="03AE213D" w14:textId="77777777" w:rsidR="0057289D" w:rsidRDefault="0057289D" w:rsidP="0057289D">
      <w:pPr>
        <w:numPr>
          <w:ilvl w:val="0"/>
          <w:numId w:val="2"/>
        </w:numPr>
        <w:ind w:hanging="285"/>
      </w:pPr>
      <w:r>
        <w:t xml:space="preserve">Każdy uczestnik może przedstawić maksymalnie 1 propozycję. </w:t>
      </w:r>
    </w:p>
    <w:p w14:paraId="4A3DC906" w14:textId="77777777" w:rsidR="0057289D" w:rsidRDefault="0057289D" w:rsidP="0057289D">
      <w:pPr>
        <w:numPr>
          <w:ilvl w:val="0"/>
          <w:numId w:val="2"/>
        </w:numPr>
        <w:ind w:hanging="285"/>
      </w:pPr>
      <w:r>
        <w:t xml:space="preserve">Projekty winny być realizowane indywidualnie. </w:t>
      </w:r>
    </w:p>
    <w:p w14:paraId="3F55B6EF" w14:textId="77777777" w:rsidR="0057289D" w:rsidRDefault="0057289D" w:rsidP="0057289D">
      <w:pPr>
        <w:numPr>
          <w:ilvl w:val="0"/>
          <w:numId w:val="2"/>
        </w:numPr>
        <w:spacing w:after="344"/>
        <w:ind w:hanging="285"/>
      </w:pPr>
      <w:r>
        <w:t xml:space="preserve">Udział w konkursie jest dobrowolny i bezpłatny. </w:t>
      </w:r>
    </w:p>
    <w:p w14:paraId="5657BACD" w14:textId="77777777" w:rsidR="0057289D" w:rsidRDefault="0057289D" w:rsidP="0057289D">
      <w:pPr>
        <w:spacing w:after="196" w:line="259" w:lineRule="auto"/>
        <w:ind w:left="15" w:right="7" w:hanging="10"/>
        <w:jc w:val="center"/>
      </w:pPr>
      <w:r>
        <w:rPr>
          <w:b/>
        </w:rPr>
        <w:t xml:space="preserve">III. Wymagania projektu. </w:t>
      </w:r>
    </w:p>
    <w:p w14:paraId="7EA62B5A" w14:textId="77777777" w:rsidR="0057289D" w:rsidRDefault="0057289D" w:rsidP="0057289D">
      <w:pPr>
        <w:numPr>
          <w:ilvl w:val="0"/>
          <w:numId w:val="3"/>
        </w:numPr>
        <w:ind w:hanging="285"/>
      </w:pPr>
      <w:r>
        <w:t xml:space="preserve">Projekt logo może być wykonany w dowolnej technice (rysunek, grafika, szkic) z użyciem dowolnej ilości kolorów. </w:t>
      </w:r>
    </w:p>
    <w:p w14:paraId="47DA1694" w14:textId="77777777" w:rsidR="0057289D" w:rsidRDefault="0057289D" w:rsidP="0057289D">
      <w:pPr>
        <w:numPr>
          <w:ilvl w:val="0"/>
          <w:numId w:val="3"/>
        </w:numPr>
        <w:ind w:hanging="285"/>
      </w:pPr>
      <w:r>
        <w:t xml:space="preserve">Projekt logo musi być zaprezentowany i przedłożony w wersji papierowej, w formacie A4. </w:t>
      </w:r>
    </w:p>
    <w:p w14:paraId="14A10169" w14:textId="77777777" w:rsidR="0057289D" w:rsidRDefault="0057289D" w:rsidP="0057289D">
      <w:pPr>
        <w:numPr>
          <w:ilvl w:val="0"/>
          <w:numId w:val="3"/>
        </w:numPr>
        <w:spacing w:after="187"/>
        <w:ind w:hanging="285"/>
      </w:pPr>
      <w:r>
        <w:t xml:space="preserve">Każdy projekt na odwrotnej stronie powinien być opatrzony imieniem i nazwiskiem autora, numerem telefonu i adresem e-mail autora lub osoby do kontaktu (rodzica/opiekuna prawnego). </w:t>
      </w:r>
    </w:p>
    <w:p w14:paraId="7FBFE438" w14:textId="77777777" w:rsidR="0057289D" w:rsidRDefault="0057289D" w:rsidP="0057289D">
      <w:pPr>
        <w:numPr>
          <w:ilvl w:val="0"/>
          <w:numId w:val="3"/>
        </w:numPr>
        <w:ind w:hanging="285"/>
      </w:pPr>
      <w:r>
        <w:t xml:space="preserve">Uczestnik konkursu ma obowiązek dołączyć do prac konkursowych wypełnione Oświadczenie (załącznik Nr 1 do Regulaminu), na którym własnym podpisem wyraża zgodę na podanie i przetwarzanie danych osobowych na potrzeby konkursu, w szczególności w celu wyłonienia zwycięzcy i przyznania nagrody, a także składa oświadczenie o zapoznaniu się i akceptacji warunków niniejszego Regulaminu oraz oświadczanie dot. praw autorskich. Poprzez podanie danych osobowych uczestnik wyraża </w:t>
      </w:r>
      <w:r>
        <w:lastRenderedPageBreak/>
        <w:t xml:space="preserve">zgodę na opublikowanie jego imienia i nazwiska oraz pracy (z załączonym zdjęciem pracy) na stronie internetowej Szkoły bądź w innych mediach, gdzie prace będą prezentowane. </w:t>
      </w:r>
    </w:p>
    <w:p w14:paraId="7FA338B1" w14:textId="77777777" w:rsidR="0057289D" w:rsidRDefault="0057289D" w:rsidP="0057289D">
      <w:pPr>
        <w:numPr>
          <w:ilvl w:val="0"/>
          <w:numId w:val="3"/>
        </w:numPr>
        <w:ind w:hanging="285"/>
      </w:pPr>
      <w:r>
        <w:t xml:space="preserve">Organizator podkreśla, że nadesłane dane osobowe będą wykorzystane jedynie dla potrzeb konkursu. </w:t>
      </w:r>
    </w:p>
    <w:p w14:paraId="33C2E459" w14:textId="77777777" w:rsidR="0057289D" w:rsidRDefault="0057289D" w:rsidP="0057289D">
      <w:pPr>
        <w:numPr>
          <w:ilvl w:val="0"/>
          <w:numId w:val="3"/>
        </w:numPr>
        <w:spacing w:after="348"/>
        <w:ind w:hanging="285"/>
      </w:pPr>
      <w:r>
        <w:t xml:space="preserve">Prace nadesłane bez podpisanego załącznika nr 1 do Regulaminu nie będą oceniane. </w:t>
      </w:r>
    </w:p>
    <w:p w14:paraId="56BF0286" w14:textId="77777777" w:rsidR="0057289D" w:rsidRDefault="0057289D" w:rsidP="0057289D">
      <w:pPr>
        <w:spacing w:after="196" w:line="259" w:lineRule="auto"/>
        <w:ind w:left="13" w:right="8" w:hanging="10"/>
        <w:jc w:val="center"/>
      </w:pPr>
      <w:r>
        <w:rPr>
          <w:b/>
        </w:rPr>
        <w:t xml:space="preserve">IV. Miejsce i termin składania prac konkursowych. </w:t>
      </w:r>
    </w:p>
    <w:p w14:paraId="78D0A080" w14:textId="3E540CDD" w:rsidR="0057289D" w:rsidRDefault="0057289D" w:rsidP="0057289D">
      <w:pPr>
        <w:numPr>
          <w:ilvl w:val="0"/>
          <w:numId w:val="4"/>
        </w:numPr>
        <w:ind w:hanging="285"/>
      </w:pPr>
      <w:r>
        <w:t xml:space="preserve">Prace konkursowe z dopiskiem „Konkurs na logo 70 lecia LO w Dobrzeniu Wielkim należy ” dostarczyć do sekretariatu </w:t>
      </w:r>
      <w:r>
        <w:t>s</w:t>
      </w:r>
      <w:r>
        <w:t xml:space="preserve">zkoły przy ul. Namysłowskiej 94   </w:t>
      </w:r>
    </w:p>
    <w:p w14:paraId="76AA35D3" w14:textId="77777777" w:rsidR="0057289D" w:rsidRDefault="0057289D" w:rsidP="0057289D">
      <w:pPr>
        <w:numPr>
          <w:ilvl w:val="0"/>
          <w:numId w:val="4"/>
        </w:numPr>
        <w:spacing w:after="187"/>
        <w:ind w:hanging="285"/>
      </w:pPr>
      <w:r>
        <w:t xml:space="preserve">Termin złożenia prac – 14 kwietnia 2023 rok.u  </w:t>
      </w:r>
    </w:p>
    <w:p w14:paraId="7ADFCC12" w14:textId="77777777" w:rsidR="0057289D" w:rsidRDefault="0057289D" w:rsidP="0057289D">
      <w:pPr>
        <w:numPr>
          <w:ilvl w:val="0"/>
          <w:numId w:val="4"/>
        </w:numPr>
        <w:spacing w:after="147"/>
        <w:ind w:hanging="285"/>
      </w:pPr>
      <w:r>
        <w:t xml:space="preserve">Organizator nie bierze odpowiedzialności za ewentualne uszkodzenia lub zniszczenia źle zabezpieczonych prac. </w:t>
      </w:r>
    </w:p>
    <w:p w14:paraId="76A4C872" w14:textId="77777777" w:rsidR="0057289D" w:rsidRDefault="0057289D" w:rsidP="0057289D">
      <w:pPr>
        <w:spacing w:after="196" w:line="259" w:lineRule="auto"/>
        <w:ind w:left="15" w:hanging="10"/>
        <w:jc w:val="center"/>
      </w:pPr>
      <w:r>
        <w:rPr>
          <w:b/>
        </w:rPr>
        <w:t xml:space="preserve">V. Ocena prac. </w:t>
      </w:r>
    </w:p>
    <w:p w14:paraId="2AAAABA3" w14:textId="40932899" w:rsidR="0057289D" w:rsidRDefault="0057289D" w:rsidP="0057289D">
      <w:pPr>
        <w:numPr>
          <w:ilvl w:val="0"/>
          <w:numId w:val="5"/>
        </w:numPr>
        <w:ind w:hanging="285"/>
      </w:pPr>
      <w:r>
        <w:t xml:space="preserve">Spośród nadesłanych prac, najlepszą z nich wybierze Komisja Konkursowa powołana przez Dyrektora Zespołu Szkół w Dobrzeniu Wielkim w której skład będą wchodzić przedstawiciele Rady Rodziców, Pracowników ZS oraz Samorządu Uczniowskiego (razem max. </w:t>
      </w:r>
      <w:r>
        <w:t>6</w:t>
      </w:r>
      <w:r>
        <w:t xml:space="preserve"> osób), w celu uzyskania opinii oraz wybrania najlepszej pracy. </w:t>
      </w:r>
    </w:p>
    <w:p w14:paraId="7087472E" w14:textId="77777777" w:rsidR="0057289D" w:rsidRDefault="0057289D" w:rsidP="0057289D">
      <w:pPr>
        <w:numPr>
          <w:ilvl w:val="0"/>
          <w:numId w:val="5"/>
        </w:numPr>
        <w:ind w:hanging="285"/>
      </w:pPr>
      <w:r>
        <w:t xml:space="preserve">Regulamin Komisji Konkursowej określony został w załączniku nr 2 do niniejszego Regulaminu. </w:t>
      </w:r>
    </w:p>
    <w:p w14:paraId="10C2AE0B" w14:textId="77777777" w:rsidR="0057289D" w:rsidRDefault="0057289D" w:rsidP="0057289D">
      <w:pPr>
        <w:numPr>
          <w:ilvl w:val="0"/>
          <w:numId w:val="5"/>
        </w:numPr>
        <w:spacing w:after="187"/>
        <w:ind w:hanging="285"/>
      </w:pPr>
      <w:r>
        <w:t xml:space="preserve">Decyzja Komisji Konkursowej w zakresie oceny prac konkursowych podlega akceptacji przez Przewodniczącego lub Zastępcę Przewodniczącego lub innego uprawnionego Członka która jest ostateczna, a uczestnikom konkursu nie przysługuje prawo odwołania. </w:t>
      </w:r>
    </w:p>
    <w:p w14:paraId="179B9911" w14:textId="77777777" w:rsidR="0057289D" w:rsidRDefault="0057289D" w:rsidP="0057289D">
      <w:pPr>
        <w:numPr>
          <w:ilvl w:val="0"/>
          <w:numId w:val="5"/>
        </w:numPr>
        <w:ind w:hanging="285"/>
      </w:pPr>
      <w:r>
        <w:t xml:space="preserve">Komisja Konkursowa zastrzega sobie prawo do nierozstrzygnięcia konkursu, jeżeli nie zostanie złożona żadna praca konkursowa lub jeśli w ocenie Komisji Konkursowej złożone prace nie spełnią kryteriów oceny prac w stopniu pozwalającym na przyznanie nagrody lub nie spełniają innych wymogów ujętych w niniejszym Regulaminie. </w:t>
      </w:r>
    </w:p>
    <w:p w14:paraId="474BD613" w14:textId="77777777" w:rsidR="0057289D" w:rsidRDefault="0057289D" w:rsidP="0057289D">
      <w:pPr>
        <w:numPr>
          <w:ilvl w:val="0"/>
          <w:numId w:val="5"/>
        </w:numPr>
        <w:spacing w:after="149"/>
        <w:ind w:hanging="285"/>
      </w:pPr>
      <w:r>
        <w:t xml:space="preserve">Prace nie podlegają zwrotowi. </w:t>
      </w:r>
    </w:p>
    <w:p w14:paraId="436079E2" w14:textId="77777777" w:rsidR="0057289D" w:rsidRDefault="0057289D" w:rsidP="0057289D">
      <w:pPr>
        <w:spacing w:after="196" w:line="259" w:lineRule="auto"/>
        <w:ind w:left="13" w:right="4" w:hanging="10"/>
        <w:jc w:val="center"/>
      </w:pPr>
      <w:r>
        <w:rPr>
          <w:b/>
        </w:rPr>
        <w:t xml:space="preserve">VI. Ogłoszenie wyników i przyznanie nagrody. </w:t>
      </w:r>
    </w:p>
    <w:p w14:paraId="6730AAEA" w14:textId="77777777" w:rsidR="0057289D" w:rsidRDefault="0057289D" w:rsidP="0057289D">
      <w:pPr>
        <w:numPr>
          <w:ilvl w:val="0"/>
          <w:numId w:val="6"/>
        </w:numPr>
        <w:ind w:hanging="285"/>
      </w:pPr>
      <w:r>
        <w:t xml:space="preserve">Ogłoszenie wyników nastąpi najpóźniej 28 kwietnia  2023 r. </w:t>
      </w:r>
    </w:p>
    <w:p w14:paraId="5119CEB7" w14:textId="77777777" w:rsidR="0057289D" w:rsidRDefault="0057289D" w:rsidP="0057289D">
      <w:pPr>
        <w:numPr>
          <w:ilvl w:val="0"/>
          <w:numId w:val="6"/>
        </w:numPr>
        <w:ind w:hanging="285"/>
      </w:pPr>
      <w:r>
        <w:t xml:space="preserve">Wyniki konkursu zostaną podane do publicznej wiadomości w mediach społecznościowych ZS w Dobrzeniu Wielkim oraz ma stronie internetowej ZS w Dobrzeniu Wielkim. </w:t>
      </w:r>
    </w:p>
    <w:p w14:paraId="661C180C" w14:textId="77777777" w:rsidR="0057289D" w:rsidRDefault="0057289D" w:rsidP="0057289D">
      <w:pPr>
        <w:numPr>
          <w:ilvl w:val="0"/>
          <w:numId w:val="6"/>
        </w:numPr>
        <w:spacing w:after="187"/>
        <w:ind w:hanging="285"/>
      </w:pPr>
      <w:r>
        <w:t xml:space="preserve">Laureat konkursu zostanie powiadomiony telefonicznie oraz listownie/mailowo o wynikach konkursu. </w:t>
      </w:r>
    </w:p>
    <w:p w14:paraId="5ED36ED5" w14:textId="77777777" w:rsidR="0057289D" w:rsidRDefault="0057289D" w:rsidP="0057289D">
      <w:pPr>
        <w:numPr>
          <w:ilvl w:val="0"/>
          <w:numId w:val="6"/>
        </w:numPr>
        <w:spacing w:after="10"/>
        <w:ind w:hanging="285"/>
      </w:pPr>
      <w:r>
        <w:t xml:space="preserve">Osoby nadsyłające zgłoszenia w ramach konkursu wyrażają zgodę na przetwarzanie przez </w:t>
      </w:r>
    </w:p>
    <w:p w14:paraId="704FBF7C" w14:textId="77777777" w:rsidR="0057289D" w:rsidRDefault="0057289D" w:rsidP="0057289D">
      <w:pPr>
        <w:ind w:left="285" w:firstLine="0"/>
      </w:pPr>
      <w:r>
        <w:lastRenderedPageBreak/>
        <w:t xml:space="preserve">Organizatora swoich danych osobowych wyłącznie na potrzeby konkursu w zakresie koniecznym do prawidłowego przeprowadzenia konkursu – z dnia 10 maja 2018 r. o ochronie danych osobowych (t.j. Dz. U. z 2019 r. poz. 1781) – załącznik nr 1 do niniejszego Regulaminu. </w:t>
      </w:r>
    </w:p>
    <w:p w14:paraId="3E71FDA5" w14:textId="77777777" w:rsidR="0057289D" w:rsidRDefault="0057289D" w:rsidP="0057289D">
      <w:pPr>
        <w:numPr>
          <w:ilvl w:val="0"/>
          <w:numId w:val="6"/>
        </w:numPr>
        <w:spacing w:after="187"/>
        <w:ind w:hanging="285"/>
      </w:pPr>
      <w:r>
        <w:t xml:space="preserve">Organizator konkursu zastrzega sobie prawo do opublikowania imienia, nazwiska zwycięzcy konkursu, a także zwycięskiego projektu oraz umieszczenia tych informacji w materiałach reklamowych oraz w mediach i Internecie. </w:t>
      </w:r>
    </w:p>
    <w:p w14:paraId="361C77B0" w14:textId="77777777" w:rsidR="0057289D" w:rsidRDefault="0057289D" w:rsidP="0057289D">
      <w:pPr>
        <w:numPr>
          <w:ilvl w:val="0"/>
          <w:numId w:val="6"/>
        </w:numPr>
        <w:spacing w:after="148"/>
        <w:ind w:hanging="285"/>
      </w:pPr>
      <w:r>
        <w:t xml:space="preserve">Za najlepsze projekty, które wybierze Komisja Konkursowa, przyznane zostaną nagrody rzeczowe. </w:t>
      </w:r>
    </w:p>
    <w:p w14:paraId="7D285F1E" w14:textId="77777777" w:rsidR="0057289D" w:rsidRDefault="0057289D" w:rsidP="0057289D">
      <w:pPr>
        <w:spacing w:after="196" w:line="259" w:lineRule="auto"/>
        <w:ind w:left="15" w:right="1" w:hanging="10"/>
        <w:jc w:val="center"/>
      </w:pPr>
      <w:r>
        <w:rPr>
          <w:b/>
        </w:rPr>
        <w:t xml:space="preserve">VII. Prawa autorskie. </w:t>
      </w:r>
    </w:p>
    <w:p w14:paraId="10D60D58" w14:textId="77777777" w:rsidR="0057289D" w:rsidRDefault="0057289D" w:rsidP="0057289D">
      <w:pPr>
        <w:numPr>
          <w:ilvl w:val="0"/>
          <w:numId w:val="7"/>
        </w:numPr>
        <w:ind w:hanging="285"/>
      </w:pPr>
      <w:r>
        <w:t xml:space="preserve">Przekazanie prac do udziału w konkursie traktowane jest jako równoczesne oświadczenie, że projekt nie narusza praw osób trzecich, w szczególności nie narusza ich majątkowych i osobistych praw autorskich. Uczestnik konkursu składa oświadczenie w tym zakresie zawarte w załączniku nr 1 do niniejszego Regulaminu. W przypadku wystąpienia przez osobę trzecią z roszczeniami wynikającymi z tytułu naruszenia praw określonych powyżej, osoba/podmiot zgłaszający pracę zrekompensuje Organizatorowi, jako wyłącznie odpowiedzialny, koszty poniesione w związku ze skierowaniem przeciwko niemu roszczeń odszkodowawczych, zwalniając Organizatora od wszelkich zobowiązań, jakie powstaną z tego tytułu. </w:t>
      </w:r>
    </w:p>
    <w:p w14:paraId="7ECA9DCA" w14:textId="77777777" w:rsidR="0057289D" w:rsidRDefault="0057289D" w:rsidP="0057289D">
      <w:pPr>
        <w:numPr>
          <w:ilvl w:val="0"/>
          <w:numId w:val="7"/>
        </w:numPr>
        <w:ind w:hanging="285"/>
      </w:pPr>
      <w:r>
        <w:t xml:space="preserve">Zwycięski projekt staje się własnością   LO w Dobrzeniu Wielkim . </w:t>
      </w:r>
    </w:p>
    <w:p w14:paraId="3E1450C2" w14:textId="77777777" w:rsidR="0057289D" w:rsidRDefault="0057289D" w:rsidP="0057289D">
      <w:pPr>
        <w:numPr>
          <w:ilvl w:val="0"/>
          <w:numId w:val="7"/>
        </w:numPr>
        <w:spacing w:after="153"/>
        <w:ind w:hanging="285"/>
      </w:pPr>
      <w:r>
        <w:t xml:space="preserve">W ciągu 14 dni roboczych od ogłoszenia wyników konkursu autor nagrodzonego nagrodą projektu przedłoży oświadczenie, o którym mowa w załączniku nr 3 do niniejszego Regulaminu. </w:t>
      </w:r>
    </w:p>
    <w:p w14:paraId="2C6AFE6A" w14:textId="77777777" w:rsidR="0057289D" w:rsidRDefault="0057289D" w:rsidP="0057289D">
      <w:pPr>
        <w:spacing w:after="196" w:line="259" w:lineRule="auto"/>
        <w:ind w:left="13" w:hanging="10"/>
        <w:jc w:val="center"/>
      </w:pPr>
      <w:r>
        <w:rPr>
          <w:b/>
        </w:rPr>
        <w:t xml:space="preserve">VIII. Postanowienia końcowe. </w:t>
      </w:r>
    </w:p>
    <w:p w14:paraId="1FAEFD7B" w14:textId="77777777" w:rsidR="0057289D" w:rsidRDefault="0057289D" w:rsidP="0057289D">
      <w:pPr>
        <w:numPr>
          <w:ilvl w:val="0"/>
          <w:numId w:val="8"/>
        </w:numPr>
        <w:ind w:hanging="285"/>
      </w:pPr>
      <w:r>
        <w:t xml:space="preserve">Przesłane prace nie podlegają zwrotowi. Organizator nie pokrywa kosztów przygotowania i nadesłania projektów i dokumentów zgłoszeniowych. </w:t>
      </w:r>
    </w:p>
    <w:p w14:paraId="173F0A6A" w14:textId="77777777" w:rsidR="0057289D" w:rsidRDefault="0057289D" w:rsidP="0057289D">
      <w:pPr>
        <w:numPr>
          <w:ilvl w:val="0"/>
          <w:numId w:val="8"/>
        </w:numPr>
        <w:ind w:hanging="285"/>
      </w:pPr>
      <w:r>
        <w:t xml:space="preserve">Organizator zastrzega sobie prawo przerwania, zmiany lub przedłużenia konkursu w razie wystąpienia okoliczności od niego niezależnych. </w:t>
      </w:r>
    </w:p>
    <w:p w14:paraId="687F36DC" w14:textId="77777777" w:rsidR="0057289D" w:rsidRDefault="0057289D" w:rsidP="0057289D">
      <w:pPr>
        <w:numPr>
          <w:ilvl w:val="0"/>
          <w:numId w:val="8"/>
        </w:numPr>
        <w:ind w:hanging="285"/>
      </w:pPr>
      <w:r>
        <w:t xml:space="preserve">Organizatorowi przysługuje prawo unieważnienia konkursu bez podania przyczyny oraz niewyłaniania zwycięzców. </w:t>
      </w:r>
    </w:p>
    <w:p w14:paraId="73687228" w14:textId="77777777" w:rsidR="0057289D" w:rsidRDefault="0057289D" w:rsidP="0057289D">
      <w:pPr>
        <w:numPr>
          <w:ilvl w:val="0"/>
          <w:numId w:val="8"/>
        </w:numPr>
        <w:ind w:hanging="285"/>
      </w:pPr>
      <w:r>
        <w:t xml:space="preserve">Osoby, które nie spełnią któregokolwiek z wymogów określonych w niniejszym Regulaminie lub podadzą nieprawdziwe informacje, zostaną automatycznie wyłączone z konkursu. </w:t>
      </w:r>
    </w:p>
    <w:p w14:paraId="08F05961" w14:textId="77777777" w:rsidR="0057289D" w:rsidRDefault="0057289D" w:rsidP="0057289D">
      <w:pPr>
        <w:numPr>
          <w:ilvl w:val="0"/>
          <w:numId w:val="8"/>
        </w:numPr>
        <w:ind w:hanging="285"/>
      </w:pPr>
      <w:r>
        <w:t xml:space="preserve">Interpretacja zasad Regulaminu konkursu należy wyłącznie do Organizatora, który zastrzega sobie możliwość zmian i uzupełnień. Informacje o zmianach w Regulaminie oraz o odwołaniu bądź przerwaniu konkursu zostaną zamieszczone na stronie internetowej LO  oraz w siedzibie LO </w:t>
      </w:r>
    </w:p>
    <w:p w14:paraId="07A180A2" w14:textId="77777777" w:rsidR="0057289D" w:rsidRDefault="0057289D" w:rsidP="0057289D">
      <w:pPr>
        <w:numPr>
          <w:ilvl w:val="0"/>
          <w:numId w:val="8"/>
        </w:numPr>
        <w:ind w:hanging="285"/>
      </w:pPr>
      <w:r>
        <w:lastRenderedPageBreak/>
        <w:t xml:space="preserve">Niniejszy Regulamin podlega ogłoszeniu z możliwością pobrania go w siedzibie ZS w Dobrzeniu Wielkim  na stronie internetowej  LO w zakładce 70 lecie szkoły - konkurs </w:t>
      </w:r>
    </w:p>
    <w:p w14:paraId="59D088A3" w14:textId="77777777" w:rsidR="0057289D" w:rsidRDefault="0057289D" w:rsidP="0057289D">
      <w:pPr>
        <w:numPr>
          <w:ilvl w:val="0"/>
          <w:numId w:val="8"/>
        </w:numPr>
        <w:ind w:hanging="285"/>
      </w:pPr>
      <w:r>
        <w:t xml:space="preserve">Przystąpienie uczestnika do konkursu jest równoznaczne z akceptacją treści niniejszego Regulaminu. </w:t>
      </w:r>
    </w:p>
    <w:p w14:paraId="3016C17D" w14:textId="77777777" w:rsidR="0057289D" w:rsidRDefault="0057289D" w:rsidP="0057289D">
      <w:pPr>
        <w:numPr>
          <w:ilvl w:val="0"/>
          <w:numId w:val="8"/>
        </w:numPr>
        <w:ind w:hanging="285"/>
      </w:pPr>
      <w:r>
        <w:t xml:space="preserve">Wszelkie kwestie sporne rozstrzygać będzie Organizator konkursu. </w:t>
      </w:r>
    </w:p>
    <w:p w14:paraId="74099DF1" w14:textId="77777777" w:rsidR="0057289D" w:rsidRDefault="0057289D" w:rsidP="0057289D">
      <w:pPr>
        <w:numPr>
          <w:ilvl w:val="0"/>
          <w:numId w:val="8"/>
        </w:numPr>
        <w:ind w:hanging="285"/>
      </w:pPr>
      <w:r>
        <w:t xml:space="preserve">W razie pytań i wątpliwości, dodatkowe informacje na temat konkursu można uzyskać pod adresem e-mail: sekretariat@dobrzenwielki.pl. </w:t>
      </w:r>
    </w:p>
    <w:p w14:paraId="3FEE6858" w14:textId="77777777" w:rsidR="005238D1" w:rsidRDefault="005238D1"/>
    <w:sectPr w:rsidR="005238D1">
      <w:pgSz w:w="11905" w:h="16840"/>
      <w:pgMar w:top="1456" w:right="1419" w:bottom="15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EC6"/>
    <w:multiLevelType w:val="hybridMultilevel"/>
    <w:tmpl w:val="6F92940A"/>
    <w:lvl w:ilvl="0" w:tplc="C7A0F5CA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81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4CF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A5C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A30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B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6DE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3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E7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90B30"/>
    <w:multiLevelType w:val="hybridMultilevel"/>
    <w:tmpl w:val="DB5E4270"/>
    <w:lvl w:ilvl="0" w:tplc="40069132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67C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A9F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CB7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635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25B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6C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55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61F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34D24"/>
    <w:multiLevelType w:val="hybridMultilevel"/>
    <w:tmpl w:val="69C876A6"/>
    <w:lvl w:ilvl="0" w:tplc="33BE5DDC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EDC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AEE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CF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09D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62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42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86A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A5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C4BE5"/>
    <w:multiLevelType w:val="hybridMultilevel"/>
    <w:tmpl w:val="A60C90EC"/>
    <w:lvl w:ilvl="0" w:tplc="27125018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EF3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4A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A4E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83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29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206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426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2A7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5318A"/>
    <w:multiLevelType w:val="hybridMultilevel"/>
    <w:tmpl w:val="7F56A768"/>
    <w:lvl w:ilvl="0" w:tplc="EAA68914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E1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CB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00A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07E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021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69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86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822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D1386F"/>
    <w:multiLevelType w:val="hybridMultilevel"/>
    <w:tmpl w:val="7BA863B4"/>
    <w:lvl w:ilvl="0" w:tplc="4C7EF836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2DD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CCE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47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A3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21C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212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EC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E2E3C"/>
    <w:multiLevelType w:val="hybridMultilevel"/>
    <w:tmpl w:val="DE285482"/>
    <w:lvl w:ilvl="0" w:tplc="569C0B6A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0C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B6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C9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641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6B7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FF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E8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2AA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CF2347"/>
    <w:multiLevelType w:val="hybridMultilevel"/>
    <w:tmpl w:val="2FCAD7A0"/>
    <w:lvl w:ilvl="0" w:tplc="BBB6B346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030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0D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ED8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E11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CF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0C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0F8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CA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5051200">
    <w:abstractNumId w:val="5"/>
  </w:num>
  <w:num w:numId="2" w16cid:durableId="446239992">
    <w:abstractNumId w:val="3"/>
  </w:num>
  <w:num w:numId="3" w16cid:durableId="801650818">
    <w:abstractNumId w:val="6"/>
  </w:num>
  <w:num w:numId="4" w16cid:durableId="260800390">
    <w:abstractNumId w:val="0"/>
  </w:num>
  <w:num w:numId="5" w16cid:durableId="114448337">
    <w:abstractNumId w:val="7"/>
  </w:num>
  <w:num w:numId="6" w16cid:durableId="667296779">
    <w:abstractNumId w:val="1"/>
  </w:num>
  <w:num w:numId="7" w16cid:durableId="1995445736">
    <w:abstractNumId w:val="2"/>
  </w:num>
  <w:num w:numId="8" w16cid:durableId="686254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9D"/>
    <w:rsid w:val="005238D1"/>
    <w:rsid w:val="005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9A60"/>
  <w15:chartTrackingRefBased/>
  <w15:docId w15:val="{6102EF6B-FA3A-4B67-B14E-B6C4F29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89D"/>
    <w:pPr>
      <w:spacing w:after="185" w:line="249" w:lineRule="auto"/>
      <w:ind w:left="295" w:hanging="295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Wojnarowska</dc:creator>
  <cp:keywords/>
  <dc:description/>
  <cp:lastModifiedBy>Katarzyna Wojnarowska</cp:lastModifiedBy>
  <cp:revision>1</cp:revision>
  <dcterms:created xsi:type="dcterms:W3CDTF">2023-03-12T11:27:00Z</dcterms:created>
  <dcterms:modified xsi:type="dcterms:W3CDTF">2023-03-12T11:28:00Z</dcterms:modified>
</cp:coreProperties>
</file>